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F43A" w14:textId="77777777" w:rsidR="00113C27" w:rsidRPr="00113C27" w:rsidRDefault="00113C27" w:rsidP="00113C2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113C27">
        <w:rPr>
          <w:rFonts w:ascii="Times New Roman" w:eastAsia="Times New Roman" w:hAnsi="Times New Roman" w:cs="Times New Roman"/>
          <w:color w:val="000000"/>
          <w:sz w:val="24"/>
          <w:szCs w:val="24"/>
          <w:lang w:eastAsia="en-GB"/>
        </w:rPr>
        <w:t> </w:t>
      </w:r>
    </w:p>
    <w:tbl>
      <w:tblPr>
        <w:tblW w:w="9000" w:type="dxa"/>
        <w:jc w:val="center"/>
        <w:tblCellMar>
          <w:left w:w="0" w:type="dxa"/>
          <w:right w:w="0" w:type="dxa"/>
        </w:tblCellMar>
        <w:tblLook w:val="04A0" w:firstRow="1" w:lastRow="0" w:firstColumn="1" w:lastColumn="0" w:noHBand="0" w:noVBand="1"/>
      </w:tblPr>
      <w:tblGrid>
        <w:gridCol w:w="9026"/>
      </w:tblGrid>
      <w:tr w:rsidR="00113C27" w:rsidRPr="00113C27" w14:paraId="37D814A7" w14:textId="77777777" w:rsidTr="00113C27">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363"/>
              <w:gridCol w:w="4363"/>
            </w:tblGrid>
            <w:tr w:rsidR="00113C27" w:rsidRPr="00113C27" w14:paraId="2D543051"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56"/>
                  </w:tblGrid>
                  <w:tr w:rsidR="00113C27" w:rsidRPr="00113C27" w14:paraId="5DA06724" w14:textId="77777777">
                    <w:tc>
                      <w:tcPr>
                        <w:tcW w:w="0" w:type="auto"/>
                        <w:tcMar>
                          <w:top w:w="150" w:type="dxa"/>
                          <w:left w:w="150" w:type="dxa"/>
                          <w:bottom w:w="150" w:type="dxa"/>
                          <w:right w:w="150" w:type="dxa"/>
                        </w:tcMar>
                        <w:vAlign w:val="center"/>
                        <w:hideMark/>
                      </w:tcPr>
                      <w:p w14:paraId="685D4802" w14:textId="7E4080E3" w:rsidR="00113C27" w:rsidRPr="00113C27" w:rsidRDefault="00113C27" w:rsidP="00113C27">
                        <w:pPr>
                          <w:spacing w:after="0" w:line="240" w:lineRule="auto"/>
                          <w:jc w:val="center"/>
                          <w:rPr>
                            <w:rFonts w:ascii="Times New Roman" w:eastAsia="Times New Roman" w:hAnsi="Times New Roman" w:cs="Times New Roman"/>
                            <w:sz w:val="24"/>
                            <w:szCs w:val="24"/>
                            <w:lang w:eastAsia="en-GB"/>
                          </w:rPr>
                        </w:pPr>
                        <w:r w:rsidRPr="00113C2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06985FB7" wp14:editId="0DFEAD06">
                              <wp:extent cx="2575560" cy="762000"/>
                              <wp:effectExtent l="0" t="0" r="0" b="0"/>
                              <wp:docPr id="10" name="Picture 10" descr="Thames Valley Alert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5" descr="Thames Valley Aler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tc>
                  </w:tr>
                </w:tbl>
                <w:p w14:paraId="6DA1B7ED"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356"/>
                  </w:tblGrid>
                  <w:tr w:rsidR="00113C27" w:rsidRPr="00113C27" w14:paraId="2EF9CF04" w14:textId="77777777">
                    <w:tc>
                      <w:tcPr>
                        <w:tcW w:w="0" w:type="auto"/>
                        <w:tcMar>
                          <w:top w:w="150" w:type="dxa"/>
                          <w:left w:w="150" w:type="dxa"/>
                          <w:bottom w:w="150" w:type="dxa"/>
                          <w:right w:w="150" w:type="dxa"/>
                        </w:tcMar>
                        <w:vAlign w:val="center"/>
                        <w:hideMark/>
                      </w:tcPr>
                      <w:p w14:paraId="7019F5DB" w14:textId="42A7EDA9" w:rsidR="00113C27" w:rsidRPr="00113C27" w:rsidRDefault="00113C27" w:rsidP="00113C27">
                        <w:pPr>
                          <w:spacing w:after="0" w:line="240" w:lineRule="auto"/>
                          <w:jc w:val="center"/>
                          <w:rPr>
                            <w:rFonts w:ascii="Times New Roman" w:eastAsia="Times New Roman" w:hAnsi="Times New Roman" w:cs="Times New Roman"/>
                            <w:sz w:val="24"/>
                            <w:szCs w:val="24"/>
                            <w:lang w:eastAsia="en-GB"/>
                          </w:rPr>
                        </w:pPr>
                        <w:r w:rsidRPr="00113C2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1E9C98EB" wp14:editId="7B889ACF">
                              <wp:extent cx="2575560" cy="762000"/>
                              <wp:effectExtent l="0" t="0" r="0" b="0"/>
                              <wp:docPr id="9" name="Picture 9" descr="Slough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6" descr="Sloug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tc>
                  </w:tr>
                </w:tbl>
                <w:p w14:paraId="40879B0E"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r>
          </w:tbl>
          <w:p w14:paraId="11CE712A" w14:textId="77777777" w:rsidR="00113C27" w:rsidRPr="00113C27" w:rsidRDefault="00113C27" w:rsidP="00113C27">
            <w:pPr>
              <w:spacing w:after="0" w:line="240" w:lineRule="auto"/>
              <w:jc w:val="center"/>
              <w:textAlignment w:val="baseline"/>
              <w:rPr>
                <w:rFonts w:ascii="Times New Roman" w:eastAsia="Times New Roman" w:hAnsi="Times New Roman" w:cs="Times New Roman"/>
                <w:sz w:val="24"/>
                <w:szCs w:val="24"/>
                <w:lang w:eastAsia="en-GB"/>
              </w:rPr>
            </w:pPr>
          </w:p>
        </w:tc>
      </w:tr>
      <w:tr w:rsidR="00113C27" w:rsidRPr="00113C27" w14:paraId="0ED3BC33" w14:textId="77777777" w:rsidTr="00113C27">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26"/>
            </w:tblGrid>
            <w:tr w:rsidR="00113C27" w:rsidRPr="00113C27" w14:paraId="789189AD"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113C27" w:rsidRPr="00113C27" w14:paraId="5F1EC878" w14:textId="77777777">
                    <w:trPr>
                      <w:jc w:val="center"/>
                    </w:trPr>
                    <w:tc>
                      <w:tcPr>
                        <w:tcW w:w="0" w:type="auto"/>
                        <w:tcMar>
                          <w:top w:w="0" w:type="dxa"/>
                          <w:left w:w="150" w:type="dxa"/>
                          <w:bottom w:w="0" w:type="dxa"/>
                          <w:right w:w="150" w:type="dxa"/>
                        </w:tcMar>
                        <w:hideMark/>
                      </w:tcPr>
                      <w:p w14:paraId="779D0D93" w14:textId="679BF73A" w:rsidR="00113C27" w:rsidRPr="00113C27" w:rsidRDefault="00113C27" w:rsidP="00113C27">
                        <w:pPr>
                          <w:spacing w:after="0" w:line="240" w:lineRule="auto"/>
                          <w:rPr>
                            <w:rFonts w:ascii="Times New Roman" w:eastAsia="Times New Roman" w:hAnsi="Times New Roman" w:cs="Times New Roman"/>
                            <w:sz w:val="24"/>
                            <w:szCs w:val="24"/>
                            <w:lang w:eastAsia="en-GB"/>
                          </w:rPr>
                        </w:pPr>
                        <w:r w:rsidRPr="00113C2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78A33401" wp14:editId="39BB759E">
                              <wp:extent cx="952500" cy="952500"/>
                              <wp:effectExtent l="0" t="0" r="0" b="0"/>
                              <wp:docPr id="8" name="Picture 8" descr="Message Type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7" descr="Message Typ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AFD9E67" w14:textId="77777777" w:rsidR="00113C27" w:rsidRPr="00113C27" w:rsidRDefault="00113C27" w:rsidP="00113C27">
                  <w:pPr>
                    <w:spacing w:after="0" w:line="240" w:lineRule="auto"/>
                    <w:jc w:val="center"/>
                    <w:textAlignment w:val="baseline"/>
                    <w:rPr>
                      <w:rFonts w:ascii="Times New Roman" w:eastAsia="Times New Roman" w:hAnsi="Times New Roman" w:cs="Times New Roman"/>
                      <w:sz w:val="24"/>
                      <w:szCs w:val="24"/>
                      <w:lang w:eastAsia="en-GB"/>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26"/>
                  </w:tblGrid>
                  <w:tr w:rsidR="00113C27" w:rsidRPr="00113C27" w14:paraId="164DFBEC" w14:textId="77777777">
                    <w:trPr>
                      <w:jc w:val="center"/>
                    </w:trPr>
                    <w:tc>
                      <w:tcPr>
                        <w:tcW w:w="0" w:type="auto"/>
                        <w:tcMar>
                          <w:top w:w="150" w:type="dxa"/>
                          <w:left w:w="150" w:type="dxa"/>
                          <w:bottom w:w="150" w:type="dxa"/>
                          <w:right w:w="150" w:type="dxa"/>
                        </w:tcMar>
                        <w:hideMark/>
                      </w:tcPr>
                      <w:p w14:paraId="2EB2A418" w14:textId="77777777" w:rsidR="00113C27" w:rsidRPr="00113C27" w:rsidRDefault="00113C27" w:rsidP="00113C27">
                        <w:pPr>
                          <w:spacing w:beforeAutospacing="1" w:after="0" w:line="420" w:lineRule="atLeast"/>
                          <w:outlineLvl w:val="1"/>
                          <w:rPr>
                            <w:rFonts w:ascii="Times New Roman" w:eastAsia="Times New Roman" w:hAnsi="Times New Roman" w:cs="Times New Roman"/>
                            <w:b/>
                            <w:bCs/>
                            <w:sz w:val="36"/>
                            <w:szCs w:val="36"/>
                            <w:lang w:eastAsia="en-GB"/>
                          </w:rPr>
                        </w:pPr>
                        <w:r w:rsidRPr="00113C27">
                          <w:rPr>
                            <w:rFonts w:ascii="Arial" w:eastAsia="Times New Roman" w:hAnsi="Arial" w:cs="Arial"/>
                            <w:color w:val="333333"/>
                            <w:sz w:val="30"/>
                            <w:szCs w:val="30"/>
                            <w:bdr w:val="none" w:sz="0" w:space="0" w:color="auto" w:frame="1"/>
                            <w:lang w:eastAsia="en-GB"/>
                          </w:rPr>
                          <w:t xml:space="preserve">Repairs </w:t>
                        </w:r>
                        <w:proofErr w:type="gramStart"/>
                        <w:r w:rsidRPr="00113C27">
                          <w:rPr>
                            <w:rFonts w:ascii="Arial" w:eastAsia="Times New Roman" w:hAnsi="Arial" w:cs="Arial"/>
                            <w:color w:val="333333"/>
                            <w:sz w:val="30"/>
                            <w:szCs w:val="30"/>
                            <w:bdr w:val="none" w:sz="0" w:space="0" w:color="auto" w:frame="1"/>
                            <w:lang w:eastAsia="en-GB"/>
                          </w:rPr>
                          <w:t>To</w:t>
                        </w:r>
                        <w:proofErr w:type="gramEnd"/>
                        <w:r w:rsidRPr="00113C27">
                          <w:rPr>
                            <w:rFonts w:ascii="Arial" w:eastAsia="Times New Roman" w:hAnsi="Arial" w:cs="Arial"/>
                            <w:color w:val="333333"/>
                            <w:sz w:val="30"/>
                            <w:szCs w:val="30"/>
                            <w:bdr w:val="none" w:sz="0" w:space="0" w:color="auto" w:frame="1"/>
                            <w:lang w:eastAsia="en-GB"/>
                          </w:rPr>
                          <w:t xml:space="preserve"> Langley Footbridges To Begin</w:t>
                        </w:r>
                      </w:p>
                    </w:tc>
                  </w:tr>
                </w:tbl>
                <w:p w14:paraId="48C63FFC" w14:textId="77777777" w:rsidR="00113C27" w:rsidRPr="00113C27" w:rsidRDefault="00113C27" w:rsidP="00113C27">
                  <w:pPr>
                    <w:spacing w:after="0" w:line="240" w:lineRule="auto"/>
                    <w:jc w:val="center"/>
                    <w:textAlignment w:val="baseline"/>
                    <w:rPr>
                      <w:rFonts w:ascii="Times New Roman" w:eastAsia="Times New Roman" w:hAnsi="Times New Roman" w:cs="Times New Roman"/>
                      <w:sz w:val="24"/>
                      <w:szCs w:val="24"/>
                      <w:lang w:eastAsia="en-GB"/>
                    </w:rPr>
                  </w:pPr>
                </w:p>
              </w:tc>
            </w:tr>
          </w:tbl>
          <w:p w14:paraId="025B979B" w14:textId="77777777" w:rsidR="00113C27" w:rsidRPr="00113C27" w:rsidRDefault="00113C27" w:rsidP="00113C27">
            <w:pPr>
              <w:spacing w:after="0" w:line="240" w:lineRule="auto"/>
              <w:jc w:val="center"/>
              <w:textAlignment w:val="baseline"/>
              <w:rPr>
                <w:rFonts w:ascii="Times New Roman" w:eastAsia="Times New Roman" w:hAnsi="Times New Roman" w:cs="Times New Roman"/>
                <w:sz w:val="24"/>
                <w:szCs w:val="24"/>
                <w:lang w:eastAsia="en-GB"/>
              </w:rPr>
            </w:pPr>
          </w:p>
        </w:tc>
      </w:tr>
      <w:tr w:rsidR="00113C27" w:rsidRPr="00113C27" w14:paraId="321B3110" w14:textId="77777777" w:rsidTr="00113C27">
        <w:trPr>
          <w:jc w:val="center"/>
        </w:trPr>
        <w:tc>
          <w:tcPr>
            <w:tcW w:w="0" w:type="auto"/>
            <w:shd w:val="clear" w:color="auto" w:fill="FFFFFF"/>
            <w:tcMar>
              <w:top w:w="0" w:type="dxa"/>
              <w:left w:w="300" w:type="dxa"/>
              <w:bottom w:w="150" w:type="dxa"/>
              <w:right w:w="300" w:type="dxa"/>
            </w:tcMar>
            <w:vAlign w:val="center"/>
            <w:hideMark/>
          </w:tcPr>
          <w:p w14:paraId="6BE7AE6B" w14:textId="77777777" w:rsidR="00113C27" w:rsidRPr="00113C27" w:rsidRDefault="00113C27" w:rsidP="00113C27">
            <w:pPr>
              <w:spacing w:after="0" w:line="300" w:lineRule="atLeast"/>
              <w:jc w:val="center"/>
              <w:textAlignment w:val="baseline"/>
              <w:rPr>
                <w:rFonts w:ascii="Arial" w:eastAsia="Times New Roman" w:hAnsi="Arial" w:cs="Arial"/>
                <w:color w:val="555555"/>
                <w:sz w:val="23"/>
                <w:szCs w:val="23"/>
                <w:bdr w:val="none" w:sz="0" w:space="0" w:color="auto" w:frame="1"/>
                <w:lang w:eastAsia="en-GB"/>
              </w:rPr>
            </w:pPr>
            <w:r w:rsidRPr="00113C27">
              <w:rPr>
                <w:rFonts w:ascii="Arial" w:eastAsia="Times New Roman" w:hAnsi="Arial" w:cs="Arial"/>
                <w:color w:val="555555"/>
                <w:sz w:val="23"/>
                <w:szCs w:val="23"/>
                <w:bdr w:val="none" w:sz="0" w:space="0" w:color="auto" w:frame="1"/>
                <w:lang w:eastAsia="en-GB"/>
              </w:rPr>
              <w:pict w14:anchorId="280EF2E4">
                <v:rect id="_x0000_i1030" style="width:468pt;height:1.2pt" o:hralign="center" o:hrstd="t" o:hrnoshade="t" o:hr="t" fillcolor="#3daf74" stroked="f"/>
              </w:pict>
            </w:r>
          </w:p>
        </w:tc>
      </w:tr>
      <w:tr w:rsidR="00113C27" w:rsidRPr="00113C27" w14:paraId="2B87C03D" w14:textId="77777777" w:rsidTr="00113C27">
        <w:trPr>
          <w:jc w:val="center"/>
        </w:trPr>
        <w:tc>
          <w:tcPr>
            <w:tcW w:w="0" w:type="auto"/>
            <w:shd w:val="clear" w:color="auto" w:fill="FFFFFF"/>
            <w:tcMar>
              <w:top w:w="0" w:type="dxa"/>
              <w:left w:w="300" w:type="dxa"/>
              <w:bottom w:w="0" w:type="dxa"/>
              <w:right w:w="300" w:type="dxa"/>
            </w:tcMar>
            <w:vAlign w:val="center"/>
            <w:hideMark/>
          </w:tcPr>
          <w:p w14:paraId="583605C2" w14:textId="6F909762" w:rsidR="00113C27" w:rsidRPr="00113C27" w:rsidRDefault="00113C27" w:rsidP="00113C27">
            <w:pPr>
              <w:spacing w:after="0" w:line="240" w:lineRule="auto"/>
              <w:rPr>
                <w:rFonts w:ascii="Times New Roman" w:eastAsia="Times New Roman" w:hAnsi="Times New Roman" w:cs="Times New Roman"/>
                <w:sz w:val="24"/>
                <w:szCs w:val="24"/>
                <w:lang w:eastAsia="en-GB"/>
              </w:rPr>
            </w:pPr>
            <w:r w:rsidRPr="00113C27">
              <w:rPr>
                <w:rFonts w:ascii="Arial" w:eastAsia="Times New Roman" w:hAnsi="Arial" w:cs="Arial"/>
                <w:color w:val="555555"/>
                <w:sz w:val="23"/>
                <w:szCs w:val="23"/>
                <w:bdr w:val="none" w:sz="0" w:space="0" w:color="auto" w:frame="1"/>
                <w:lang w:eastAsia="en-GB"/>
              </w:rPr>
              <w:t>Work is starting this week on essential repairs to footbridges which provide a vital link spanning the M4 motorway in Langley.</w:t>
            </w:r>
            <w:r w:rsidRPr="00113C27">
              <w:rPr>
                <w:rFonts w:ascii="Arial" w:eastAsia="Times New Roman" w:hAnsi="Arial" w:cs="Arial"/>
                <w:color w:val="555555"/>
                <w:sz w:val="23"/>
                <w:szCs w:val="23"/>
                <w:bdr w:val="none" w:sz="0" w:space="0" w:color="auto" w:frame="1"/>
                <w:lang w:eastAsia="en-GB"/>
              </w:rPr>
              <w:br/>
              <w:t>                                                       </w:t>
            </w:r>
            <w:r w:rsidRPr="00113C27">
              <w:rPr>
                <w:rFonts w:ascii="Arial" w:eastAsia="Times New Roman" w:hAnsi="Arial" w:cs="Arial"/>
                <w:color w:val="555555"/>
                <w:sz w:val="23"/>
                <w:szCs w:val="23"/>
                <w:bdr w:val="none" w:sz="0" w:space="0" w:color="auto" w:frame="1"/>
                <w:lang w:eastAsia="en-GB"/>
              </w:rPr>
              <w:br/>
              <w:t>The bridges are used by pedestrians and cyclists as they move between Langley and Colnbrook, on either side of the busy M4 at junction 5.</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There is a total of 110 metres of bridge leading to a subway under the six lanes of the M4.</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The decades old structure needs essential repairs to the crumbling bearings situated between where the decking of the walkway meets the pillars which anchors the structure to the ground.</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In total 14 sets of bearings will be replaced and the railings on the walkway will also be updated and replaced.</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This will require the deck of the walkway lifted and the new bearings installed. The deck will then be lowered back into position.</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 xml:space="preserve">There could be delays and inconvenience to residents during the 16 weeks of work carried out by contractors </w:t>
            </w:r>
            <w:proofErr w:type="spellStart"/>
            <w:r w:rsidRPr="00113C27">
              <w:rPr>
                <w:rFonts w:ascii="Arial" w:eastAsia="Times New Roman" w:hAnsi="Arial" w:cs="Arial"/>
                <w:color w:val="555555"/>
                <w:sz w:val="23"/>
                <w:szCs w:val="23"/>
                <w:bdr w:val="none" w:sz="0" w:space="0" w:color="auto" w:frame="1"/>
                <w:lang w:eastAsia="en-GB"/>
              </w:rPr>
              <w:t>Freyssinet</w:t>
            </w:r>
            <w:proofErr w:type="spellEnd"/>
            <w:r w:rsidRPr="00113C27">
              <w:rPr>
                <w:rFonts w:ascii="Arial" w:eastAsia="Times New Roman" w:hAnsi="Arial" w:cs="Arial"/>
                <w:color w:val="555555"/>
                <w:sz w:val="23"/>
                <w:szCs w:val="23"/>
                <w:bdr w:val="none" w:sz="0" w:space="0" w:color="auto" w:frame="1"/>
                <w:lang w:eastAsia="en-GB"/>
              </w:rPr>
              <w:t xml:space="preserve"> Limited.</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Temporary lane closures at junction 5, Langley, will also be required for the duration of the project.</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There will be closures of the bridge however these will be overnight and limited to four full night closures on dates yet to be confirmed.</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The council was awarded £345,000 towards the £493,000 cost of the project by the Department of Transport.</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The work could increase the longevity of the bridge for up to 30 years and make it safe for pedestrians, cyclists and road users.</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The interchange is of vital importance to the local economy and community on a strategic route to areas such as Heathrow Airport.</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lastRenderedPageBreak/>
              <w:br/>
              <w:t>We apologise in advance for any delays that may be caused by our works.</w:t>
            </w:r>
            <w:r w:rsidRPr="00113C27">
              <w:rPr>
                <w:rFonts w:ascii="Arial" w:eastAsia="Times New Roman" w:hAnsi="Arial" w:cs="Arial"/>
                <w:color w:val="555555"/>
                <w:sz w:val="23"/>
                <w:szCs w:val="23"/>
                <w:bdr w:val="none" w:sz="0" w:space="0" w:color="auto" w:frame="1"/>
                <w:lang w:eastAsia="en-GB"/>
              </w:rPr>
              <w:br/>
            </w:r>
            <w:r w:rsidRPr="00113C27">
              <w:rPr>
                <w:rFonts w:ascii="Arial" w:eastAsia="Times New Roman" w:hAnsi="Arial" w:cs="Arial"/>
                <w:color w:val="555555"/>
                <w:sz w:val="23"/>
                <w:szCs w:val="23"/>
                <w:bdr w:val="none" w:sz="0" w:space="0" w:color="auto" w:frame="1"/>
                <w:lang w:eastAsia="en-GB"/>
              </w:rPr>
              <w:br/>
              <w:t>Should you have any questions email tfs@slough.gov.uk.</w:t>
            </w:r>
            <w:r w:rsidRPr="00113C27">
              <w:rPr>
                <w:rFonts w:ascii="Arial" w:eastAsia="Times New Roman" w:hAnsi="Arial" w:cs="Arial"/>
                <w:color w:val="555555"/>
                <w:sz w:val="23"/>
                <w:szCs w:val="23"/>
                <w:bdr w:val="none" w:sz="0" w:space="0" w:color="auto" w:frame="1"/>
                <w:lang w:eastAsia="en-GB"/>
              </w:rPr>
              <w:br/>
              <w:t> </w:t>
            </w:r>
            <w:r w:rsidRPr="00113C27">
              <w:rPr>
                <w:rFonts w:ascii="Arial" w:eastAsia="Times New Roman" w:hAnsi="Arial" w:cs="Arial"/>
                <w:noProof/>
                <w:color w:val="555555"/>
                <w:sz w:val="23"/>
                <w:szCs w:val="23"/>
                <w:bdr w:val="none" w:sz="0" w:space="0" w:color="auto" w:frame="1"/>
                <w:lang w:eastAsia="en-GB"/>
              </w:rPr>
              <w:drawing>
                <wp:inline distT="0" distB="0" distL="0" distR="0" wp14:anchorId="6088D74A" wp14:editId="7598520C">
                  <wp:extent cx="7620" cy="7620"/>
                  <wp:effectExtent l="0" t="0" r="0" b="0"/>
                  <wp:docPr id="7" name="Picture 7" descr="Email trackin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9" descr="Email tracking 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13C27" w:rsidRPr="00113C27" w14:paraId="5B562035" w14:textId="77777777" w:rsidTr="00113C27">
        <w:trPr>
          <w:jc w:val="center"/>
        </w:trPr>
        <w:tc>
          <w:tcPr>
            <w:tcW w:w="0" w:type="auto"/>
            <w:shd w:val="clear" w:color="auto" w:fill="FFFFFF"/>
            <w:tcMar>
              <w:top w:w="150" w:type="dxa"/>
              <w:left w:w="300" w:type="dxa"/>
              <w:bottom w:w="150" w:type="dxa"/>
              <w:right w:w="300" w:type="dxa"/>
            </w:tcMar>
            <w:vAlign w:val="center"/>
            <w:hideMark/>
          </w:tcPr>
          <w:p w14:paraId="11E6B90F" w14:textId="77777777" w:rsidR="00113C27" w:rsidRPr="00113C27" w:rsidRDefault="00113C27" w:rsidP="00113C27">
            <w:pPr>
              <w:spacing w:after="0" w:line="300" w:lineRule="atLeast"/>
              <w:rPr>
                <w:rFonts w:ascii="Times New Roman" w:eastAsia="Times New Roman" w:hAnsi="Times New Roman" w:cs="Times New Roman"/>
                <w:sz w:val="24"/>
                <w:szCs w:val="24"/>
                <w:lang w:eastAsia="en-GB"/>
              </w:rPr>
            </w:pPr>
            <w:r w:rsidRPr="00113C27">
              <w:rPr>
                <w:rFonts w:ascii="Arial" w:eastAsia="Times New Roman" w:hAnsi="Arial" w:cs="Arial"/>
                <w:b/>
                <w:bCs/>
                <w:i/>
                <w:iCs/>
                <w:color w:val="555555"/>
                <w:sz w:val="23"/>
                <w:szCs w:val="23"/>
                <w:bdr w:val="none" w:sz="0" w:space="0" w:color="auto" w:frame="1"/>
                <w:lang w:eastAsia="en-GB"/>
              </w:rPr>
              <w:t>Message Sent By</w:t>
            </w:r>
            <w:r w:rsidRPr="00113C27">
              <w:rPr>
                <w:rFonts w:ascii="Arial" w:eastAsia="Times New Roman" w:hAnsi="Arial" w:cs="Arial"/>
                <w:color w:val="555555"/>
                <w:sz w:val="23"/>
                <w:szCs w:val="23"/>
                <w:bdr w:val="none" w:sz="0" w:space="0" w:color="auto" w:frame="1"/>
                <w:lang w:eastAsia="en-GB"/>
              </w:rPr>
              <w:br/>
              <w:t>Kate Pratt (Slough Council, Communications Manager, Slough)</w:t>
            </w:r>
          </w:p>
        </w:tc>
      </w:tr>
      <w:tr w:rsidR="00113C27" w:rsidRPr="00113C27" w14:paraId="34724438" w14:textId="77777777" w:rsidTr="00113C27">
        <w:trPr>
          <w:jc w:val="center"/>
        </w:trPr>
        <w:tc>
          <w:tcPr>
            <w:tcW w:w="0" w:type="auto"/>
            <w:shd w:val="clear" w:color="auto" w:fill="FFFFFF"/>
            <w:tcMar>
              <w:top w:w="0" w:type="dxa"/>
              <w:left w:w="300" w:type="dxa"/>
              <w:bottom w:w="0" w:type="dxa"/>
              <w:right w:w="300" w:type="dxa"/>
            </w:tcMar>
            <w:vAlign w:val="center"/>
            <w:hideMark/>
          </w:tcPr>
          <w:p w14:paraId="121E6E18" w14:textId="77777777" w:rsidR="00113C27" w:rsidRPr="00113C27" w:rsidRDefault="00113C27" w:rsidP="00113C27">
            <w:pPr>
              <w:spacing w:after="0" w:line="300" w:lineRule="atLeast"/>
              <w:jc w:val="center"/>
              <w:textAlignment w:val="baseline"/>
              <w:rPr>
                <w:rFonts w:ascii="Arial" w:eastAsia="Times New Roman" w:hAnsi="Arial" w:cs="Arial"/>
                <w:color w:val="555555"/>
                <w:sz w:val="23"/>
                <w:szCs w:val="23"/>
                <w:bdr w:val="none" w:sz="0" w:space="0" w:color="auto" w:frame="1"/>
                <w:lang w:eastAsia="en-GB"/>
              </w:rPr>
            </w:pPr>
            <w:r w:rsidRPr="00113C27">
              <w:rPr>
                <w:rFonts w:ascii="Arial" w:eastAsia="Times New Roman" w:hAnsi="Arial" w:cs="Arial"/>
                <w:color w:val="555555"/>
                <w:sz w:val="23"/>
                <w:szCs w:val="23"/>
                <w:bdr w:val="none" w:sz="0" w:space="0" w:color="auto" w:frame="1"/>
                <w:lang w:eastAsia="en-GB"/>
              </w:rPr>
              <w:pict w14:anchorId="7CB81024">
                <v:rect id="_x0000_i1032" style="width:468pt;height:1.2pt" o:hralign="center" o:hrstd="t" o:hr="t" fillcolor="#a0a0a0" stroked="f"/>
              </w:pict>
            </w:r>
          </w:p>
        </w:tc>
      </w:tr>
      <w:tr w:rsidR="00113C27" w:rsidRPr="00113C27" w14:paraId="5D249B2E" w14:textId="77777777" w:rsidTr="00113C27">
        <w:trPr>
          <w:jc w:val="center"/>
        </w:trPr>
        <w:tc>
          <w:tcPr>
            <w:tcW w:w="0" w:type="auto"/>
            <w:shd w:val="clear" w:color="auto" w:fill="FFFFFF"/>
            <w:tcMar>
              <w:top w:w="0" w:type="dxa"/>
              <w:left w:w="300" w:type="dxa"/>
              <w:bottom w:w="0" w:type="dxa"/>
              <w:right w:w="300" w:type="dxa"/>
            </w:tcMar>
            <w:vAlign w:val="center"/>
            <w:hideMark/>
          </w:tcPr>
          <w:p w14:paraId="1EAFE659" w14:textId="77777777" w:rsidR="00113C27" w:rsidRPr="00113C27" w:rsidRDefault="00113C27" w:rsidP="00113C27">
            <w:pPr>
              <w:spacing w:after="0" w:line="300" w:lineRule="atLeast"/>
              <w:rPr>
                <w:rFonts w:ascii="Times New Roman" w:eastAsia="Times New Roman" w:hAnsi="Times New Roman" w:cs="Times New Roman"/>
                <w:sz w:val="24"/>
                <w:szCs w:val="24"/>
                <w:lang w:eastAsia="en-GB"/>
              </w:rPr>
            </w:pPr>
            <w:r w:rsidRPr="00113C27">
              <w:rPr>
                <w:rFonts w:ascii="Arial" w:eastAsia="Times New Roman" w:hAnsi="Arial" w:cs="Arial"/>
                <w:color w:val="555555"/>
                <w:sz w:val="18"/>
                <w:szCs w:val="18"/>
                <w:bdr w:val="none" w:sz="0" w:space="0" w:color="auto" w:frame="1"/>
                <w:lang w:eastAsia="en-GB"/>
              </w:rPr>
              <w:t>To reply or forward this email please use the buttons below or these links: </w:t>
            </w:r>
            <w:hyperlink r:id="rId11" w:history="1">
              <w:r w:rsidRPr="00113C27">
                <w:rPr>
                  <w:rFonts w:ascii="Arial" w:eastAsia="Times New Roman" w:hAnsi="Arial" w:cs="Arial"/>
                  <w:color w:val="0000FF"/>
                  <w:sz w:val="18"/>
                  <w:szCs w:val="18"/>
                  <w:u w:val="single"/>
                  <w:bdr w:val="none" w:sz="0" w:space="0" w:color="auto" w:frame="1"/>
                  <w:lang w:eastAsia="en-GB"/>
                </w:rPr>
                <w:t>Reply</w:t>
              </w:r>
            </w:hyperlink>
            <w:r w:rsidRPr="00113C27">
              <w:rPr>
                <w:rFonts w:ascii="Arial" w:eastAsia="Times New Roman" w:hAnsi="Arial" w:cs="Arial"/>
                <w:color w:val="555555"/>
                <w:sz w:val="18"/>
                <w:szCs w:val="18"/>
                <w:bdr w:val="none" w:sz="0" w:space="0" w:color="auto" w:frame="1"/>
                <w:lang w:eastAsia="en-GB"/>
              </w:rPr>
              <w:t>, </w:t>
            </w:r>
            <w:hyperlink r:id="rId12" w:history="1">
              <w:r w:rsidRPr="00113C27">
                <w:rPr>
                  <w:rFonts w:ascii="Arial" w:eastAsia="Times New Roman" w:hAnsi="Arial" w:cs="Arial"/>
                  <w:color w:val="0000FF"/>
                  <w:sz w:val="18"/>
                  <w:szCs w:val="18"/>
                  <w:u w:val="single"/>
                  <w:bdr w:val="none" w:sz="0" w:space="0" w:color="auto" w:frame="1"/>
                  <w:lang w:eastAsia="en-GB"/>
                </w:rPr>
                <w:t>Rate</w:t>
              </w:r>
            </w:hyperlink>
            <w:r w:rsidRPr="00113C27">
              <w:rPr>
                <w:rFonts w:ascii="Arial" w:eastAsia="Times New Roman" w:hAnsi="Arial" w:cs="Arial"/>
                <w:color w:val="555555"/>
                <w:sz w:val="18"/>
                <w:szCs w:val="18"/>
                <w:bdr w:val="none" w:sz="0" w:space="0" w:color="auto" w:frame="1"/>
                <w:lang w:eastAsia="en-GB"/>
              </w:rPr>
              <w:t>, </w:t>
            </w:r>
            <w:hyperlink r:id="rId13" w:history="1">
              <w:r w:rsidRPr="00113C27">
                <w:rPr>
                  <w:rFonts w:ascii="Arial" w:eastAsia="Times New Roman" w:hAnsi="Arial" w:cs="Arial"/>
                  <w:color w:val="0000FF"/>
                  <w:sz w:val="18"/>
                  <w:szCs w:val="18"/>
                  <w:u w:val="single"/>
                  <w:bdr w:val="none" w:sz="0" w:space="0" w:color="auto" w:frame="1"/>
                  <w:lang w:eastAsia="en-GB"/>
                </w:rPr>
                <w:t>Forward / Share</w:t>
              </w:r>
            </w:hyperlink>
            <w:r w:rsidRPr="00113C27">
              <w:rPr>
                <w:rFonts w:ascii="Arial" w:eastAsia="Times New Roman" w:hAnsi="Arial" w:cs="Arial"/>
                <w:color w:val="555555"/>
                <w:sz w:val="18"/>
                <w:szCs w:val="18"/>
                <w:bdr w:val="none" w:sz="0" w:space="0" w:color="auto" w:frame="1"/>
                <w:lang w:eastAsia="en-GB"/>
              </w:rPr>
              <w:t>.</w:t>
            </w:r>
          </w:p>
        </w:tc>
      </w:tr>
      <w:tr w:rsidR="00113C27" w:rsidRPr="00113C27" w14:paraId="731AD9A7" w14:textId="77777777" w:rsidTr="00113C2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746"/>
              <w:gridCol w:w="1745"/>
              <w:gridCol w:w="1745"/>
              <w:gridCol w:w="1745"/>
              <w:gridCol w:w="1745"/>
            </w:tblGrid>
            <w:tr w:rsidR="00113C27" w:rsidRPr="00113C27" w14:paraId="066F9F18" w14:textId="77777777">
              <w:trPr>
                <w:jc w:val="center"/>
              </w:trPr>
              <w:tc>
                <w:tcPr>
                  <w:tcW w:w="1000" w:type="pct"/>
                  <w:vAlign w:val="center"/>
                  <w:hideMark/>
                </w:tcPr>
                <w:tbl>
                  <w:tblPr>
                    <w:tblW w:w="0" w:type="auto"/>
                    <w:tblCellMar>
                      <w:left w:w="0" w:type="dxa"/>
                      <w:right w:w="0" w:type="dxa"/>
                    </w:tblCellMar>
                    <w:tblLook w:val="04A0" w:firstRow="1" w:lastRow="0" w:firstColumn="1" w:lastColumn="0" w:noHBand="0" w:noVBand="1"/>
                  </w:tblPr>
                  <w:tblGrid>
                    <w:gridCol w:w="1746"/>
                  </w:tblGrid>
                  <w:tr w:rsidR="00113C27" w:rsidRPr="00113C27" w14:paraId="2C752E7C" w14:textId="77777777">
                    <w:tc>
                      <w:tcPr>
                        <w:tcW w:w="0" w:type="auto"/>
                        <w:tcMar>
                          <w:top w:w="150" w:type="dxa"/>
                          <w:left w:w="150" w:type="dxa"/>
                          <w:bottom w:w="150" w:type="dxa"/>
                          <w:right w:w="150" w:type="dxa"/>
                        </w:tcMar>
                        <w:vAlign w:val="center"/>
                        <w:hideMark/>
                      </w:tcPr>
                      <w:p w14:paraId="60620C0D" w14:textId="4D85634E" w:rsidR="00113C27" w:rsidRPr="00113C27" w:rsidRDefault="00113C27" w:rsidP="00113C27">
                        <w:pPr>
                          <w:spacing w:after="0" w:line="240" w:lineRule="auto"/>
                          <w:jc w:val="center"/>
                          <w:rPr>
                            <w:rFonts w:ascii="Times New Roman" w:eastAsia="Times New Roman" w:hAnsi="Times New Roman" w:cs="Times New Roman"/>
                            <w:sz w:val="24"/>
                            <w:szCs w:val="24"/>
                            <w:lang w:eastAsia="en-GB"/>
                          </w:rPr>
                        </w:pPr>
                        <w:r w:rsidRPr="00113C2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3C502240" wp14:editId="0E2F7418">
                              <wp:extent cx="952500" cy="952500"/>
                              <wp:effectExtent l="0" t="0" r="0" b="0"/>
                              <wp:docPr id="6" name="Picture 6" descr="Reply to this ale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1" descr="Reply to this ale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68503C5"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113C27" w:rsidRPr="00113C27" w14:paraId="6F64466E" w14:textId="77777777">
                    <w:tc>
                      <w:tcPr>
                        <w:tcW w:w="0" w:type="auto"/>
                        <w:tcMar>
                          <w:top w:w="150" w:type="dxa"/>
                          <w:left w:w="150" w:type="dxa"/>
                          <w:bottom w:w="150" w:type="dxa"/>
                          <w:right w:w="150" w:type="dxa"/>
                        </w:tcMar>
                        <w:vAlign w:val="center"/>
                        <w:hideMark/>
                      </w:tcPr>
                      <w:p w14:paraId="57EE634C" w14:textId="347961B4" w:rsidR="00113C27" w:rsidRPr="00113C27" w:rsidRDefault="00113C27" w:rsidP="00113C27">
                        <w:pPr>
                          <w:spacing w:after="0" w:line="240" w:lineRule="auto"/>
                          <w:jc w:val="center"/>
                          <w:rPr>
                            <w:rFonts w:ascii="Times New Roman" w:eastAsia="Times New Roman" w:hAnsi="Times New Roman" w:cs="Times New Roman"/>
                            <w:sz w:val="24"/>
                            <w:szCs w:val="24"/>
                            <w:lang w:eastAsia="en-GB"/>
                          </w:rPr>
                        </w:pPr>
                        <w:r w:rsidRPr="00113C2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693EBDC0" wp14:editId="74C49447">
                              <wp:extent cx="952500" cy="952500"/>
                              <wp:effectExtent l="0" t="0" r="0" b="0"/>
                              <wp:docPr id="5" name="Picture 5" descr="Rate this ale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2" descr="Rate this ale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74EED268"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113C27" w:rsidRPr="00113C27" w14:paraId="02760A55" w14:textId="77777777">
                    <w:tc>
                      <w:tcPr>
                        <w:tcW w:w="0" w:type="auto"/>
                        <w:tcMar>
                          <w:top w:w="150" w:type="dxa"/>
                          <w:left w:w="150" w:type="dxa"/>
                          <w:bottom w:w="150" w:type="dxa"/>
                          <w:right w:w="150" w:type="dxa"/>
                        </w:tcMar>
                        <w:vAlign w:val="center"/>
                        <w:hideMark/>
                      </w:tcPr>
                      <w:p w14:paraId="090AE814" w14:textId="45D820DA" w:rsidR="00113C27" w:rsidRPr="00113C27" w:rsidRDefault="00113C27" w:rsidP="00113C27">
                        <w:pPr>
                          <w:spacing w:after="0" w:line="240" w:lineRule="auto"/>
                          <w:jc w:val="center"/>
                          <w:rPr>
                            <w:rFonts w:ascii="Times New Roman" w:eastAsia="Times New Roman" w:hAnsi="Times New Roman" w:cs="Times New Roman"/>
                            <w:sz w:val="24"/>
                            <w:szCs w:val="24"/>
                            <w:lang w:eastAsia="en-GB"/>
                          </w:rPr>
                        </w:pPr>
                        <w:r w:rsidRPr="00113C2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27025A0D" wp14:editId="6166F529">
                              <wp:extent cx="952500" cy="952500"/>
                              <wp:effectExtent l="0" t="0" r="0" b="0"/>
                              <wp:docPr id="4" name="Picture 4" descr="Share this ale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3" descr="Share this al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057701CD"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113C27" w:rsidRPr="00113C27" w14:paraId="4EFAD27B" w14:textId="77777777">
                    <w:tc>
                      <w:tcPr>
                        <w:tcW w:w="0" w:type="auto"/>
                        <w:tcMar>
                          <w:top w:w="150" w:type="dxa"/>
                          <w:left w:w="150" w:type="dxa"/>
                          <w:bottom w:w="150" w:type="dxa"/>
                          <w:right w:w="150" w:type="dxa"/>
                        </w:tcMar>
                        <w:vAlign w:val="center"/>
                        <w:hideMark/>
                      </w:tcPr>
                      <w:p w14:paraId="418CBB50" w14:textId="035CC284" w:rsidR="00113C27" w:rsidRPr="00113C27" w:rsidRDefault="00113C27" w:rsidP="00113C27">
                        <w:pPr>
                          <w:spacing w:after="0" w:line="240" w:lineRule="auto"/>
                          <w:jc w:val="center"/>
                          <w:rPr>
                            <w:rFonts w:ascii="Times New Roman" w:eastAsia="Times New Roman" w:hAnsi="Times New Roman" w:cs="Times New Roman"/>
                            <w:sz w:val="24"/>
                            <w:szCs w:val="24"/>
                            <w:lang w:eastAsia="en-GB"/>
                          </w:rPr>
                        </w:pPr>
                        <w:r w:rsidRPr="00113C2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20455C66" wp14:editId="26F0EA64">
                              <wp:extent cx="952500" cy="952500"/>
                              <wp:effectExtent l="0" t="0" r="0" b="0"/>
                              <wp:docPr id="3" name="Picture 3" descr="View a printer friendly version of this ale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4" descr="View a printer friendly version of this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07698EDB"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113C27" w:rsidRPr="00113C27" w14:paraId="6D654171" w14:textId="77777777">
                    <w:tc>
                      <w:tcPr>
                        <w:tcW w:w="0" w:type="auto"/>
                        <w:tcMar>
                          <w:top w:w="150" w:type="dxa"/>
                          <w:left w:w="150" w:type="dxa"/>
                          <w:bottom w:w="150" w:type="dxa"/>
                          <w:right w:w="150" w:type="dxa"/>
                        </w:tcMar>
                        <w:vAlign w:val="center"/>
                        <w:hideMark/>
                      </w:tcPr>
                      <w:p w14:paraId="779A16AF" w14:textId="01B87C99" w:rsidR="00113C27" w:rsidRPr="00113C27" w:rsidRDefault="00113C27" w:rsidP="00113C27">
                        <w:pPr>
                          <w:spacing w:after="0" w:line="240" w:lineRule="auto"/>
                          <w:jc w:val="center"/>
                          <w:rPr>
                            <w:rFonts w:ascii="Times New Roman" w:eastAsia="Times New Roman" w:hAnsi="Times New Roman" w:cs="Times New Roman"/>
                            <w:sz w:val="24"/>
                            <w:szCs w:val="24"/>
                            <w:lang w:eastAsia="en-GB"/>
                          </w:rPr>
                        </w:pPr>
                        <w:r w:rsidRPr="00113C2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1FF666F6" wp14:editId="4CD77BE2">
                              <wp:extent cx="952500" cy="952500"/>
                              <wp:effectExtent l="0" t="0" r="0" b="0"/>
                              <wp:docPr id="2" name="Picture 2" descr="Change your alert setting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5" descr="Change your alert setting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08C6E48"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r>
          </w:tbl>
          <w:p w14:paraId="03371485" w14:textId="77777777" w:rsidR="00113C27" w:rsidRPr="00113C27" w:rsidRDefault="00113C27" w:rsidP="00113C27">
            <w:pPr>
              <w:spacing w:after="0" w:line="240" w:lineRule="auto"/>
              <w:jc w:val="center"/>
              <w:textAlignment w:val="baseline"/>
              <w:rPr>
                <w:rFonts w:ascii="Times New Roman" w:eastAsia="Times New Roman" w:hAnsi="Times New Roman" w:cs="Times New Roman"/>
                <w:sz w:val="24"/>
                <w:szCs w:val="24"/>
                <w:lang w:eastAsia="en-GB"/>
              </w:rPr>
            </w:pPr>
          </w:p>
        </w:tc>
      </w:tr>
      <w:tr w:rsidR="00113C27" w:rsidRPr="00113C27" w14:paraId="327FED0D" w14:textId="77777777" w:rsidTr="00113C27">
        <w:trPr>
          <w:jc w:val="center"/>
        </w:trPr>
        <w:tc>
          <w:tcPr>
            <w:tcW w:w="0" w:type="auto"/>
            <w:shd w:val="clear" w:color="auto" w:fill="FFFFFF"/>
            <w:tcMar>
              <w:top w:w="0" w:type="dxa"/>
              <w:left w:w="300" w:type="dxa"/>
              <w:bottom w:w="150" w:type="dxa"/>
              <w:right w:w="300" w:type="dxa"/>
            </w:tcMar>
            <w:vAlign w:val="center"/>
            <w:hideMark/>
          </w:tcPr>
          <w:p w14:paraId="681CC35E" w14:textId="77777777" w:rsidR="00113C27" w:rsidRPr="00113C27" w:rsidRDefault="00113C27" w:rsidP="00113C27">
            <w:pPr>
              <w:spacing w:after="0" w:line="300" w:lineRule="atLeast"/>
              <w:rPr>
                <w:rFonts w:ascii="Times New Roman" w:eastAsia="Times New Roman" w:hAnsi="Times New Roman" w:cs="Times New Roman"/>
                <w:sz w:val="24"/>
                <w:szCs w:val="24"/>
                <w:lang w:eastAsia="en-GB"/>
              </w:rPr>
            </w:pPr>
            <w:r w:rsidRPr="00113C27">
              <w:rPr>
                <w:rFonts w:ascii="Arial" w:eastAsia="Times New Roman" w:hAnsi="Arial" w:cs="Arial"/>
                <w:color w:val="555555"/>
                <w:sz w:val="18"/>
                <w:szCs w:val="18"/>
                <w:bdr w:val="none" w:sz="0" w:space="0" w:color="auto" w:frame="1"/>
                <w:lang w:eastAsia="en-GB"/>
              </w:rPr>
              <w:t>To login to your account, </w:t>
            </w:r>
            <w:hyperlink r:id="rId21" w:history="1">
              <w:r w:rsidRPr="00113C27">
                <w:rPr>
                  <w:rFonts w:ascii="Arial" w:eastAsia="Times New Roman" w:hAnsi="Arial" w:cs="Arial"/>
                  <w:color w:val="0000FF"/>
                  <w:sz w:val="18"/>
                  <w:szCs w:val="18"/>
                  <w:u w:val="single"/>
                  <w:bdr w:val="none" w:sz="0" w:space="0" w:color="auto" w:frame="1"/>
                  <w:lang w:eastAsia="en-GB"/>
                </w:rPr>
                <w:t>click here</w:t>
              </w:r>
            </w:hyperlink>
            <w:r w:rsidRPr="00113C27">
              <w:rPr>
                <w:rFonts w:ascii="Arial" w:eastAsia="Times New Roman" w:hAnsi="Arial" w:cs="Arial"/>
                <w:color w:val="555555"/>
                <w:sz w:val="18"/>
                <w:szCs w:val="18"/>
                <w:bdr w:val="none" w:sz="0" w:space="0" w:color="auto" w:frame="1"/>
                <w:lang w:eastAsia="en-GB"/>
              </w:rPr>
              <w:t>, To report a fault, </w:t>
            </w:r>
            <w:hyperlink r:id="rId22" w:history="1">
              <w:r w:rsidRPr="00113C27">
                <w:rPr>
                  <w:rFonts w:ascii="Arial" w:eastAsia="Times New Roman" w:hAnsi="Arial" w:cs="Arial"/>
                  <w:color w:val="0000FF"/>
                  <w:sz w:val="18"/>
                  <w:szCs w:val="18"/>
                  <w:u w:val="single"/>
                  <w:bdr w:val="none" w:sz="0" w:space="0" w:color="auto" w:frame="1"/>
                  <w:lang w:eastAsia="en-GB"/>
                </w:rPr>
                <w:t>click here</w:t>
              </w:r>
            </w:hyperlink>
          </w:p>
        </w:tc>
      </w:tr>
    </w:tbl>
    <w:p w14:paraId="70B5E7E2" w14:textId="77777777" w:rsidR="00113C27" w:rsidRPr="00113C27" w:rsidRDefault="00113C27" w:rsidP="00113C2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113C27">
        <w:rPr>
          <w:rFonts w:ascii="Times New Roman" w:eastAsia="Times New Roman" w:hAnsi="Times New Roman" w:cs="Times New Roman"/>
          <w:color w:val="000000"/>
          <w:sz w:val="24"/>
          <w:szCs w:val="24"/>
          <w:bdr w:val="none" w:sz="0" w:space="0" w:color="auto" w:frame="1"/>
          <w:lang w:val="en" w:eastAsia="en-GB"/>
        </w:rPr>
        <w:t> </w:t>
      </w:r>
    </w:p>
    <w:tbl>
      <w:tblPr>
        <w:tblW w:w="5000" w:type="pct"/>
        <w:jc w:val="center"/>
        <w:shd w:val="clear" w:color="auto" w:fill="1E245E"/>
        <w:tblCellMar>
          <w:left w:w="0" w:type="dxa"/>
          <w:right w:w="0" w:type="dxa"/>
        </w:tblCellMar>
        <w:tblLook w:val="04A0" w:firstRow="1" w:lastRow="0" w:firstColumn="1" w:lastColumn="0" w:noHBand="0" w:noVBand="1"/>
      </w:tblPr>
      <w:tblGrid>
        <w:gridCol w:w="9026"/>
      </w:tblGrid>
      <w:tr w:rsidR="00113C27" w:rsidRPr="00113C27" w14:paraId="2D5B02D7" w14:textId="77777777" w:rsidTr="00113C27">
        <w:trPr>
          <w:jc w:val="center"/>
        </w:trPr>
        <w:tc>
          <w:tcPr>
            <w:tcW w:w="0" w:type="auto"/>
            <w:shd w:val="clear" w:color="auto" w:fill="1E245E"/>
            <w:tcMar>
              <w:top w:w="150" w:type="dxa"/>
              <w:left w:w="0" w:type="dxa"/>
              <w:bottom w:w="1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13C27" w:rsidRPr="00113C27" w14:paraId="73B8E1E3" w14:textId="77777777" w:rsidTr="00113C2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13C27" w:rsidRPr="00113C27" w14:paraId="29E5A59F" w14:textId="77777777">
                    <w:tc>
                      <w:tcPr>
                        <w:tcW w:w="0" w:type="auto"/>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351"/>
                          <w:gridCol w:w="1680"/>
                        </w:tblGrid>
                        <w:tr w:rsidR="00113C27" w:rsidRPr="00113C27" w14:paraId="0103CD93" w14:textId="77777777">
                          <w:tc>
                            <w:tcPr>
                              <w:tcW w:w="0" w:type="auto"/>
                              <w:tcMar>
                                <w:top w:w="150" w:type="dxa"/>
                                <w:left w:w="150" w:type="dxa"/>
                                <w:bottom w:w="150" w:type="dxa"/>
                                <w:right w:w="150" w:type="dxa"/>
                              </w:tcMar>
                              <w:vAlign w:val="center"/>
                              <w:hideMark/>
                            </w:tcPr>
                            <w:p w14:paraId="0D8DB2FB" w14:textId="64CDD321" w:rsidR="00113C27" w:rsidRPr="00113C27" w:rsidRDefault="00113C27" w:rsidP="00113C27">
                              <w:pPr>
                                <w:spacing w:after="0" w:line="15" w:lineRule="atLeast"/>
                                <w:jc w:val="right"/>
                                <w:rPr>
                                  <w:rFonts w:ascii="Times New Roman" w:eastAsia="Times New Roman" w:hAnsi="Times New Roman" w:cs="Times New Roman"/>
                                  <w:sz w:val="24"/>
                                  <w:szCs w:val="24"/>
                                  <w:lang w:eastAsia="en-GB"/>
                                </w:rPr>
                              </w:pPr>
                              <w:hyperlink r:id="rId23" w:history="1">
                                <w:r w:rsidRPr="00113C27">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14:anchorId="344C4DD7" wp14:editId="11F0FAAF">
                                      <wp:simplePos x="0" y="0"/>
                                      <wp:positionH relativeFrom="column">
                                        <wp:align>right</wp:align>
                                      </wp:positionH>
                                      <wp:positionV relativeFrom="line">
                                        <wp:posOffset>0</wp:posOffset>
                                      </wp:positionV>
                                      <wp:extent cx="667513" cy="243840"/>
                                      <wp:effectExtent l="0" t="0" r="0" b="3810"/>
                                      <wp:wrapSquare wrapText="bothSides"/>
                                      <wp:docPr id="12" name="Picture 12" descr="Neighbourhood Ale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 Aler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7513" cy="24384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150" w:type="dxa"/>
                                <w:left w:w="150" w:type="dxa"/>
                                <w:bottom w:w="150" w:type="dxa"/>
                                <w:right w:w="150" w:type="dxa"/>
                              </w:tcMar>
                              <w:vAlign w:val="center"/>
                              <w:hideMark/>
                            </w:tcPr>
                            <w:p w14:paraId="1017EDA0" w14:textId="654F22D5" w:rsidR="00113C27" w:rsidRPr="00113C27" w:rsidRDefault="00113C27" w:rsidP="00113C27">
                              <w:pPr>
                                <w:spacing w:after="0" w:line="15" w:lineRule="atLeast"/>
                                <w:jc w:val="right"/>
                                <w:rPr>
                                  <w:rFonts w:ascii="Times New Roman" w:eastAsia="Times New Roman" w:hAnsi="Times New Roman" w:cs="Times New Roman"/>
                                  <w:sz w:val="24"/>
                                  <w:szCs w:val="24"/>
                                  <w:lang w:eastAsia="en-GB"/>
                                </w:rPr>
                              </w:pPr>
                              <w:hyperlink r:id="rId25" w:history="1">
                                <w:r w:rsidRPr="00113C27">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14:anchorId="6E52F849" wp14:editId="757359F6">
                                      <wp:simplePos x="0" y="0"/>
                                      <wp:positionH relativeFrom="column">
                                        <wp:align>right</wp:align>
                                      </wp:positionH>
                                      <wp:positionV relativeFrom="line">
                                        <wp:posOffset>0</wp:posOffset>
                                      </wp:positionV>
                                      <wp:extent cx="876300" cy="762000"/>
                                      <wp:effectExtent l="0" t="0" r="0" b="0"/>
                                      <wp:wrapSquare wrapText="bothSides"/>
                                      <wp:docPr id="11" name="Picture 11" descr="Cyber Essentia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ber Essential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09F22798"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r>
                </w:tbl>
                <w:p w14:paraId="6A0F9AF7"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r>
          </w:tbl>
          <w:p w14:paraId="16BEB60E" w14:textId="77777777" w:rsidR="00113C27" w:rsidRPr="00113C27" w:rsidRDefault="00113C27" w:rsidP="00113C27">
            <w:pPr>
              <w:spacing w:after="0" w:line="240" w:lineRule="auto"/>
              <w:jc w:val="center"/>
              <w:textAlignment w:val="baseline"/>
              <w:rPr>
                <w:rFonts w:ascii="Times New Roman" w:eastAsia="Times New Roman" w:hAnsi="Times New Roman" w:cs="Times New Roman"/>
                <w:sz w:val="24"/>
                <w:szCs w:val="24"/>
                <w:lang w:eastAsia="en-GB"/>
              </w:rPr>
            </w:pPr>
          </w:p>
        </w:tc>
      </w:tr>
    </w:tbl>
    <w:p w14:paraId="1788BE16" w14:textId="77777777" w:rsidR="00113C27" w:rsidRPr="00113C27" w:rsidRDefault="00113C27" w:rsidP="00113C2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113C27">
        <w:rPr>
          <w:rFonts w:ascii="Times New Roman" w:eastAsia="Times New Roman" w:hAnsi="Times New Roman" w:cs="Times New Roman"/>
          <w:color w:val="000000"/>
          <w:sz w:val="24"/>
          <w:szCs w:val="24"/>
          <w:bdr w:val="none" w:sz="0" w:space="0" w:color="auto" w:frame="1"/>
          <w:lang w:val="en" w:eastAsia="en-GB"/>
        </w:rPr>
        <w:t> </w:t>
      </w:r>
    </w:p>
    <w:tbl>
      <w:tblPr>
        <w:tblW w:w="5000" w:type="pct"/>
        <w:jc w:val="center"/>
        <w:shd w:val="clear" w:color="auto" w:fill="231F20"/>
        <w:tblCellMar>
          <w:left w:w="0" w:type="dxa"/>
          <w:right w:w="0" w:type="dxa"/>
        </w:tblCellMar>
        <w:tblLook w:val="04A0" w:firstRow="1" w:lastRow="0" w:firstColumn="1" w:lastColumn="0" w:noHBand="0" w:noVBand="1"/>
      </w:tblPr>
      <w:tblGrid>
        <w:gridCol w:w="9026"/>
      </w:tblGrid>
      <w:tr w:rsidR="00113C27" w:rsidRPr="00113C27" w14:paraId="63D9E8C1" w14:textId="77777777" w:rsidTr="00113C27">
        <w:trPr>
          <w:jc w:val="center"/>
        </w:trPr>
        <w:tc>
          <w:tcPr>
            <w:tcW w:w="0" w:type="auto"/>
            <w:shd w:val="clear" w:color="auto" w:fill="231F20"/>
            <w:hideMark/>
          </w:tcPr>
          <w:tbl>
            <w:tblPr>
              <w:tblW w:w="9000" w:type="dxa"/>
              <w:jc w:val="center"/>
              <w:tblCellMar>
                <w:left w:w="0" w:type="dxa"/>
                <w:right w:w="0" w:type="dxa"/>
              </w:tblCellMar>
              <w:tblLook w:val="04A0" w:firstRow="1" w:lastRow="0" w:firstColumn="1" w:lastColumn="0" w:noHBand="0" w:noVBand="1"/>
            </w:tblPr>
            <w:tblGrid>
              <w:gridCol w:w="9000"/>
            </w:tblGrid>
            <w:tr w:rsidR="00113C27" w:rsidRPr="00113C27" w14:paraId="5B5C2DD1" w14:textId="77777777" w:rsidTr="00113C2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13C27" w:rsidRPr="00113C27" w14:paraId="397E51D1" w14:textId="77777777">
                    <w:tc>
                      <w:tcPr>
                        <w:tcW w:w="0" w:type="auto"/>
                        <w:tcMar>
                          <w:top w:w="300" w:type="dxa"/>
                          <w:left w:w="300" w:type="dxa"/>
                          <w:bottom w:w="300" w:type="dxa"/>
                          <w:right w:w="300" w:type="dxa"/>
                        </w:tcMar>
                        <w:vAlign w:val="center"/>
                        <w:hideMark/>
                      </w:tcPr>
                      <w:p w14:paraId="73F10C82" w14:textId="77777777" w:rsidR="00113C27" w:rsidRPr="00113C27" w:rsidRDefault="00113C27" w:rsidP="00113C27">
                        <w:pPr>
                          <w:spacing w:after="0" w:line="240" w:lineRule="atLeast"/>
                          <w:rPr>
                            <w:rFonts w:ascii="Times New Roman" w:eastAsia="Times New Roman" w:hAnsi="Times New Roman" w:cs="Times New Roman"/>
                            <w:sz w:val="24"/>
                            <w:szCs w:val="24"/>
                            <w:lang w:eastAsia="en-GB"/>
                          </w:rPr>
                        </w:pPr>
                        <w:r w:rsidRPr="00113C27">
                          <w:rPr>
                            <w:rFonts w:ascii="Arial" w:eastAsia="Times New Roman" w:hAnsi="Arial" w:cs="Arial"/>
                            <w:color w:val="FFFFFF"/>
                            <w:sz w:val="15"/>
                            <w:szCs w:val="15"/>
                            <w:bdr w:val="none" w:sz="0" w:space="0" w:color="auto" w:frame="1"/>
                            <w:lang w:eastAsia="en-GB"/>
                          </w:rPr>
                          <w:t> </w:t>
                        </w:r>
                      </w:p>
                      <w:p w14:paraId="0179D21D" w14:textId="77777777" w:rsidR="00113C27" w:rsidRPr="00113C27" w:rsidRDefault="00113C27" w:rsidP="00113C27">
                        <w:pPr>
                          <w:spacing w:after="0" w:line="240" w:lineRule="atLeast"/>
                          <w:rPr>
                            <w:rFonts w:ascii="Times New Roman" w:eastAsia="Times New Roman" w:hAnsi="Times New Roman" w:cs="Times New Roman"/>
                            <w:sz w:val="24"/>
                            <w:szCs w:val="24"/>
                            <w:lang w:eastAsia="en-GB"/>
                          </w:rPr>
                        </w:pPr>
                        <w:r w:rsidRPr="00113C27">
                          <w:rPr>
                            <w:rFonts w:ascii="Arial" w:eastAsia="Times New Roman" w:hAnsi="Arial" w:cs="Arial"/>
                            <w:color w:val="FFFFFF"/>
                            <w:sz w:val="15"/>
                            <w:szCs w:val="15"/>
                            <w:bdr w:val="none" w:sz="0" w:space="0" w:color="auto" w:frame="1"/>
                            <w:lang w:eastAsia="en-GB"/>
                          </w:rPr>
                          <w:t>You are receiving this message because you are registered on Thames Valley Alert. Various organisations are licensed to send messages via this system, we call these organisations "Information Providers".</w:t>
                        </w:r>
                        <w:r w:rsidRPr="00113C27">
                          <w:rPr>
                            <w:rFonts w:ascii="Arial" w:eastAsia="Times New Roman" w:hAnsi="Arial" w:cs="Arial"/>
                            <w:color w:val="FFFFFF"/>
                            <w:sz w:val="15"/>
                            <w:szCs w:val="15"/>
                            <w:bdr w:val="none" w:sz="0" w:space="0" w:color="auto" w:frame="1"/>
                            <w:lang w:eastAsia="en-GB"/>
                          </w:rPr>
                          <w:br/>
                        </w:r>
                        <w:r w:rsidRPr="00113C27">
                          <w:rPr>
                            <w:rFonts w:ascii="Arial" w:eastAsia="Times New Roman" w:hAnsi="Arial" w:cs="Arial"/>
                            <w:color w:val="FFFFFF"/>
                            <w:sz w:val="15"/>
                            <w:szCs w:val="15"/>
                            <w:bdr w:val="none" w:sz="0" w:space="0" w:color="auto" w:frame="1"/>
                            <w:lang w:eastAsia="en-GB"/>
                          </w:rPr>
                          <w:br/>
                          <w:t>Please note that this message was sent by Slough Council and that Slough Council does not necessarily represent the views of Thames Valley Alert or other Information Providers who may send you messages via this system.</w:t>
                        </w:r>
                        <w:r w:rsidRPr="00113C27">
                          <w:rPr>
                            <w:rFonts w:ascii="Arial" w:eastAsia="Times New Roman" w:hAnsi="Arial" w:cs="Arial"/>
                            <w:color w:val="FFFFFF"/>
                            <w:sz w:val="15"/>
                            <w:szCs w:val="15"/>
                            <w:bdr w:val="none" w:sz="0" w:space="0" w:color="auto" w:frame="1"/>
                            <w:lang w:eastAsia="en-GB"/>
                          </w:rPr>
                          <w:br/>
                        </w:r>
                        <w:r w:rsidRPr="00113C27">
                          <w:rPr>
                            <w:rFonts w:ascii="Arial" w:eastAsia="Times New Roman" w:hAnsi="Arial" w:cs="Arial"/>
                            <w:color w:val="FFFFFF"/>
                            <w:sz w:val="15"/>
                            <w:szCs w:val="15"/>
                            <w:bdr w:val="none" w:sz="0" w:space="0" w:color="auto" w:frame="1"/>
                            <w:lang w:eastAsia="en-GB"/>
                          </w:rPr>
                          <w:br/>
                          <w:t>You can instantly review the messages you receive and configure which Information Providers can see your information by clicking </w:t>
                        </w:r>
                        <w:hyperlink r:id="rId27" w:history="1">
                          <w:r w:rsidRPr="00113C27">
                            <w:rPr>
                              <w:rFonts w:ascii="Arial" w:eastAsia="Times New Roman" w:hAnsi="Arial" w:cs="Arial"/>
                              <w:color w:val="FFFFFF"/>
                              <w:sz w:val="15"/>
                              <w:szCs w:val="15"/>
                              <w:u w:val="single"/>
                              <w:bdr w:val="none" w:sz="0" w:space="0" w:color="auto" w:frame="1"/>
                              <w:lang w:eastAsia="en-GB"/>
                            </w:rPr>
                            <w:t>here</w:t>
                          </w:r>
                        </w:hyperlink>
                        <w:r w:rsidRPr="00113C27">
                          <w:rPr>
                            <w:rFonts w:ascii="Arial" w:eastAsia="Times New Roman" w:hAnsi="Arial" w:cs="Arial"/>
                            <w:color w:val="FFFFFF"/>
                            <w:sz w:val="15"/>
                            <w:szCs w:val="15"/>
                            <w:bdr w:val="none" w:sz="0" w:space="0" w:color="auto" w:frame="1"/>
                            <w:lang w:eastAsia="en-GB"/>
                          </w:rPr>
                          <w:t>, or you can </w:t>
                        </w:r>
                        <w:hyperlink r:id="rId28" w:history="1">
                          <w:r w:rsidRPr="00113C27">
                            <w:rPr>
                              <w:rFonts w:ascii="Arial" w:eastAsia="Times New Roman" w:hAnsi="Arial" w:cs="Arial"/>
                              <w:color w:val="FFFFFF"/>
                              <w:sz w:val="15"/>
                              <w:szCs w:val="15"/>
                              <w:u w:val="single"/>
                              <w:bdr w:val="none" w:sz="0" w:space="0" w:color="auto" w:frame="1"/>
                              <w:lang w:eastAsia="en-GB"/>
                            </w:rPr>
                            <w:t>unsubscribe</w:t>
                          </w:r>
                        </w:hyperlink>
                        <w:r w:rsidRPr="00113C27">
                          <w:rPr>
                            <w:rFonts w:ascii="Arial" w:eastAsia="Times New Roman" w:hAnsi="Arial" w:cs="Arial"/>
                            <w:color w:val="FFFFFF"/>
                            <w:sz w:val="15"/>
                            <w:szCs w:val="15"/>
                            <w:bdr w:val="none" w:sz="0" w:space="0" w:color="auto" w:frame="1"/>
                            <w:lang w:eastAsia="en-GB"/>
                          </w:rPr>
                          <w:t xml:space="preserve"> completely, (you can also review our terms and conditions and Privacy Policy from these links). You can also send </w:t>
                        </w:r>
                        <w:proofErr w:type="spellStart"/>
                        <w:r w:rsidRPr="00113C27">
                          <w:rPr>
                            <w:rFonts w:ascii="Arial" w:eastAsia="Times New Roman" w:hAnsi="Arial" w:cs="Arial"/>
                            <w:color w:val="FFFFFF"/>
                            <w:sz w:val="15"/>
                            <w:szCs w:val="15"/>
                            <w:bdr w:val="none" w:sz="0" w:space="0" w:color="auto" w:frame="1"/>
                            <w:lang w:eastAsia="en-GB"/>
                          </w:rPr>
                          <w:t>unsubscription</w:t>
                        </w:r>
                        <w:proofErr w:type="spellEnd"/>
                        <w:r w:rsidRPr="00113C27">
                          <w:rPr>
                            <w:rFonts w:ascii="Arial" w:eastAsia="Times New Roman" w:hAnsi="Arial" w:cs="Arial"/>
                            <w:color w:val="FFFFFF"/>
                            <w:sz w:val="15"/>
                            <w:szCs w:val="15"/>
                            <w:bdr w:val="none" w:sz="0" w:space="0" w:color="auto" w:frame="1"/>
                            <w:lang w:eastAsia="en-GB"/>
                          </w:rPr>
                          <w:t xml:space="preserve"> requests to </w:t>
                        </w:r>
                        <w:hyperlink r:id="rId29" w:tgtFrame="_blank" w:history="1">
                          <w:r w:rsidRPr="00113C27">
                            <w:rPr>
                              <w:rFonts w:ascii="Arial" w:eastAsia="Times New Roman" w:hAnsi="Arial" w:cs="Arial"/>
                              <w:color w:val="FFFFFF"/>
                              <w:sz w:val="15"/>
                              <w:szCs w:val="15"/>
                              <w:u w:val="single"/>
                              <w:bdr w:val="none" w:sz="0" w:space="0" w:color="auto" w:frame="1"/>
                              <w:lang w:eastAsia="en-GB"/>
                            </w:rPr>
                            <w:t>unsubscribe@neighbourhoodalert.co.uk</w:t>
                          </w:r>
                        </w:hyperlink>
                        <w:r w:rsidRPr="00113C27">
                          <w:rPr>
                            <w:rFonts w:ascii="Arial" w:eastAsia="Times New Roman" w:hAnsi="Arial" w:cs="Arial"/>
                            <w:color w:val="FFFFFF"/>
                            <w:sz w:val="15"/>
                            <w:szCs w:val="15"/>
                            <w:bdr w:val="none" w:sz="0" w:space="0" w:color="auto" w:frame="1"/>
                            <w:lang w:eastAsia="en-GB"/>
                          </w:rPr>
                          <w:br/>
                        </w:r>
                        <w:r w:rsidRPr="00113C27">
                          <w:rPr>
                            <w:rFonts w:ascii="Arial" w:eastAsia="Times New Roman" w:hAnsi="Arial" w:cs="Arial"/>
                            <w:color w:val="FFFFFF"/>
                            <w:sz w:val="15"/>
                            <w:szCs w:val="15"/>
                            <w:bdr w:val="none" w:sz="0" w:space="0" w:color="auto" w:frame="1"/>
                            <w:lang w:eastAsia="en-GB"/>
                          </w:rPr>
                          <w:br/>
                          <w:t>This email communication makes use of a "Clear Image" (gif) to track results of the email campaign. If you wish to turn off this tracking for future emails, you can do so by not downloading the images in the e-mail itself.</w:t>
                        </w:r>
                        <w:r w:rsidRPr="00113C27">
                          <w:rPr>
                            <w:rFonts w:ascii="Arial" w:eastAsia="Times New Roman" w:hAnsi="Arial" w:cs="Arial"/>
                            <w:color w:val="FFFFFF"/>
                            <w:sz w:val="15"/>
                            <w:szCs w:val="15"/>
                            <w:bdr w:val="none" w:sz="0" w:space="0" w:color="auto" w:frame="1"/>
                            <w:lang w:eastAsia="en-GB"/>
                          </w:rPr>
                          <w:br/>
                        </w:r>
                        <w:r w:rsidRPr="00113C27">
                          <w:rPr>
                            <w:rFonts w:ascii="Arial" w:eastAsia="Times New Roman" w:hAnsi="Arial" w:cs="Arial"/>
                            <w:color w:val="FFFFFF"/>
                            <w:sz w:val="15"/>
                            <w:szCs w:val="15"/>
                            <w:bdr w:val="none" w:sz="0" w:space="0" w:color="auto" w:frame="1"/>
                            <w:lang w:eastAsia="en-GB"/>
                          </w:rPr>
                          <w:br/>
                          <w:t>VISAV Limited is the company which built and owns the Neighbourhood Alert platform that powers this system. VISAV's authorised staff can see your data and is registered with the Information Commissioner's Office as the national Data Controller for the entire database. VISAV needs to see your data in order to be able to manage the system and provide support; it cannot use it for commercial or promotional purposes unless you specifically opt-in to Membership benefits. </w:t>
                        </w:r>
                        <w:hyperlink r:id="rId30" w:tgtFrame="_blank" w:history="1">
                          <w:r w:rsidRPr="00113C27">
                            <w:rPr>
                              <w:rFonts w:ascii="Arial" w:eastAsia="Times New Roman" w:hAnsi="Arial" w:cs="Arial"/>
                              <w:color w:val="FFFFFF"/>
                              <w:sz w:val="15"/>
                              <w:szCs w:val="15"/>
                              <w:u w:val="single"/>
                              <w:bdr w:val="none" w:sz="0" w:space="0" w:color="auto" w:frame="1"/>
                              <w:lang w:eastAsia="en-GB"/>
                            </w:rPr>
                            <w:t>Review the website terms here</w:t>
                          </w:r>
                        </w:hyperlink>
                        <w:r w:rsidRPr="00113C27">
                          <w:rPr>
                            <w:rFonts w:ascii="Arial" w:eastAsia="Times New Roman" w:hAnsi="Arial" w:cs="Arial"/>
                            <w:color w:val="FFFFFF"/>
                            <w:sz w:val="15"/>
                            <w:szCs w:val="15"/>
                            <w:bdr w:val="none" w:sz="0" w:space="0" w:color="auto" w:frame="1"/>
                            <w:lang w:eastAsia="en-GB"/>
                          </w:rPr>
                          <w:t>.</w:t>
                        </w:r>
                      </w:p>
                    </w:tc>
                  </w:tr>
                </w:tbl>
                <w:p w14:paraId="3E158A01" w14:textId="77777777" w:rsidR="00113C27" w:rsidRPr="00113C27" w:rsidRDefault="00113C27" w:rsidP="00113C27">
                  <w:pPr>
                    <w:spacing w:after="0" w:line="240" w:lineRule="auto"/>
                    <w:rPr>
                      <w:rFonts w:ascii="Times New Roman" w:eastAsia="Times New Roman" w:hAnsi="Times New Roman" w:cs="Times New Roman"/>
                      <w:sz w:val="24"/>
                      <w:szCs w:val="24"/>
                      <w:lang w:eastAsia="en-GB"/>
                    </w:rPr>
                  </w:pPr>
                </w:p>
              </w:tc>
            </w:tr>
          </w:tbl>
          <w:p w14:paraId="7A568284" w14:textId="77777777" w:rsidR="00113C27" w:rsidRPr="00113C27" w:rsidRDefault="00113C27" w:rsidP="00113C27">
            <w:pPr>
              <w:spacing w:after="0" w:line="240" w:lineRule="auto"/>
              <w:jc w:val="center"/>
              <w:textAlignment w:val="baseline"/>
              <w:rPr>
                <w:rFonts w:ascii="Times New Roman" w:eastAsia="Times New Roman" w:hAnsi="Times New Roman" w:cs="Times New Roman"/>
                <w:sz w:val="24"/>
                <w:szCs w:val="24"/>
                <w:lang w:eastAsia="en-GB"/>
              </w:rPr>
            </w:pPr>
          </w:p>
        </w:tc>
      </w:tr>
    </w:tbl>
    <w:p w14:paraId="39C3160C" w14:textId="77777777" w:rsidR="00113C27" w:rsidRPr="00113C27" w:rsidRDefault="00113C27" w:rsidP="00113C2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113C27">
        <w:rPr>
          <w:rFonts w:ascii="Times New Roman" w:eastAsia="Times New Roman" w:hAnsi="Times New Roman" w:cs="Times New Roman"/>
          <w:color w:val="000000"/>
          <w:sz w:val="24"/>
          <w:szCs w:val="24"/>
          <w:lang w:eastAsia="en-GB"/>
        </w:rPr>
        <w:t> </w:t>
      </w:r>
    </w:p>
    <w:sectPr w:rsidR="00113C27" w:rsidRPr="00113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27"/>
    <w:rsid w:val="00113C27"/>
    <w:rsid w:val="001D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51AC"/>
  <w15:chartTrackingRefBased/>
  <w15:docId w15:val="{3D85A688-8578-41A5-9B3C-3618B050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3C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C27"/>
    <w:rPr>
      <w:rFonts w:ascii="Times New Roman" w:eastAsia="Times New Roman" w:hAnsi="Times New Roman" w:cs="Times New Roman"/>
      <w:b/>
      <w:bCs/>
      <w:sz w:val="36"/>
      <w:szCs w:val="36"/>
      <w:lang w:eastAsia="en-GB"/>
    </w:rPr>
  </w:style>
  <w:style w:type="paragraph" w:customStyle="1" w:styleId="xxmsonormal">
    <w:name w:val="x_x_msonormal"/>
    <w:basedOn w:val="Normal"/>
    <w:rsid w:val="00113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3C27"/>
    <w:rPr>
      <w:color w:val="0000FF"/>
      <w:u w:val="single"/>
    </w:rPr>
  </w:style>
  <w:style w:type="paragraph" w:styleId="NormalWeb">
    <w:name w:val="Normal (Web)"/>
    <w:basedOn w:val="Normal"/>
    <w:uiPriority w:val="99"/>
    <w:semiHidden/>
    <w:unhideWhenUsed/>
    <w:rsid w:val="00113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12238">
      <w:bodyDiv w:val="1"/>
      <w:marLeft w:val="0"/>
      <w:marRight w:val="0"/>
      <w:marTop w:val="0"/>
      <w:marBottom w:val="0"/>
      <w:divBdr>
        <w:top w:val="none" w:sz="0" w:space="0" w:color="auto"/>
        <w:left w:val="none" w:sz="0" w:space="0" w:color="auto"/>
        <w:bottom w:val="none" w:sz="0" w:space="0" w:color="auto"/>
        <w:right w:val="none" w:sz="0" w:space="0" w:color="auto"/>
      </w:divBdr>
      <w:divsChild>
        <w:div w:id="1407530563">
          <w:marLeft w:val="0"/>
          <w:marRight w:val="0"/>
          <w:marTop w:val="0"/>
          <w:marBottom w:val="0"/>
          <w:divBdr>
            <w:top w:val="none" w:sz="0" w:space="0" w:color="auto"/>
            <w:left w:val="none" w:sz="0" w:space="0" w:color="auto"/>
            <w:bottom w:val="none" w:sz="0" w:space="0" w:color="auto"/>
            <w:right w:val="none" w:sz="0" w:space="0" w:color="auto"/>
          </w:divBdr>
        </w:div>
        <w:div w:id="724107844">
          <w:marLeft w:val="0"/>
          <w:marRight w:val="0"/>
          <w:marTop w:val="0"/>
          <w:marBottom w:val="0"/>
          <w:divBdr>
            <w:top w:val="none" w:sz="0" w:space="0" w:color="auto"/>
            <w:left w:val="none" w:sz="0" w:space="0" w:color="auto"/>
            <w:bottom w:val="none" w:sz="0" w:space="0" w:color="auto"/>
            <w:right w:val="none" w:sz="0" w:space="0" w:color="auto"/>
          </w:divBdr>
          <w:divsChild>
            <w:div w:id="1223718471">
              <w:marLeft w:val="0"/>
              <w:marRight w:val="0"/>
              <w:marTop w:val="0"/>
              <w:marBottom w:val="0"/>
              <w:divBdr>
                <w:top w:val="none" w:sz="0" w:space="0" w:color="auto"/>
                <w:left w:val="none" w:sz="0" w:space="0" w:color="auto"/>
                <w:bottom w:val="none" w:sz="0" w:space="0" w:color="auto"/>
                <w:right w:val="none" w:sz="0" w:space="0" w:color="auto"/>
              </w:divBdr>
            </w:div>
          </w:divsChild>
        </w:div>
        <w:div w:id="1924340761">
          <w:marLeft w:val="0"/>
          <w:marRight w:val="0"/>
          <w:marTop w:val="0"/>
          <w:marBottom w:val="0"/>
          <w:divBdr>
            <w:top w:val="none" w:sz="0" w:space="0" w:color="auto"/>
            <w:left w:val="none" w:sz="0" w:space="0" w:color="auto"/>
            <w:bottom w:val="none" w:sz="0" w:space="0" w:color="auto"/>
            <w:right w:val="none" w:sz="0" w:space="0" w:color="auto"/>
          </w:divBdr>
          <w:divsChild>
            <w:div w:id="1842771284">
              <w:marLeft w:val="0"/>
              <w:marRight w:val="0"/>
              <w:marTop w:val="0"/>
              <w:marBottom w:val="0"/>
              <w:divBdr>
                <w:top w:val="none" w:sz="0" w:space="0" w:color="auto"/>
                <w:left w:val="none" w:sz="0" w:space="0" w:color="auto"/>
                <w:bottom w:val="none" w:sz="0" w:space="0" w:color="auto"/>
                <w:right w:val="none" w:sz="0" w:space="0" w:color="auto"/>
              </w:divBdr>
            </w:div>
            <w:div w:id="1085496150">
              <w:marLeft w:val="0"/>
              <w:marRight w:val="0"/>
              <w:marTop w:val="0"/>
              <w:marBottom w:val="0"/>
              <w:divBdr>
                <w:top w:val="none" w:sz="0" w:space="0" w:color="auto"/>
                <w:left w:val="none" w:sz="0" w:space="0" w:color="auto"/>
                <w:bottom w:val="none" w:sz="0" w:space="0" w:color="auto"/>
                <w:right w:val="none" w:sz="0" w:space="0" w:color="auto"/>
              </w:divBdr>
            </w:div>
            <w:div w:id="175315400">
              <w:marLeft w:val="0"/>
              <w:marRight w:val="0"/>
              <w:marTop w:val="0"/>
              <w:marBottom w:val="0"/>
              <w:divBdr>
                <w:top w:val="none" w:sz="0" w:space="0" w:color="auto"/>
                <w:left w:val="none" w:sz="0" w:space="0" w:color="auto"/>
                <w:bottom w:val="none" w:sz="0" w:space="0" w:color="auto"/>
                <w:right w:val="none" w:sz="0" w:space="0" w:color="auto"/>
              </w:divBdr>
            </w:div>
            <w:div w:id="541286917">
              <w:marLeft w:val="0"/>
              <w:marRight w:val="0"/>
              <w:marTop w:val="0"/>
              <w:marBottom w:val="0"/>
              <w:divBdr>
                <w:top w:val="none" w:sz="0" w:space="0" w:color="auto"/>
                <w:left w:val="none" w:sz="0" w:space="0" w:color="auto"/>
                <w:bottom w:val="none" w:sz="0" w:space="0" w:color="auto"/>
                <w:right w:val="none" w:sz="0" w:space="0" w:color="auto"/>
              </w:divBdr>
            </w:div>
            <w:div w:id="1833059221">
              <w:marLeft w:val="0"/>
              <w:marRight w:val="0"/>
              <w:marTop w:val="0"/>
              <w:marBottom w:val="0"/>
              <w:divBdr>
                <w:top w:val="none" w:sz="0" w:space="0" w:color="auto"/>
                <w:left w:val="none" w:sz="0" w:space="0" w:color="auto"/>
                <w:bottom w:val="none" w:sz="0" w:space="0" w:color="auto"/>
                <w:right w:val="none" w:sz="0" w:space="0" w:color="auto"/>
              </w:divBdr>
            </w:div>
            <w:div w:id="1510178406">
              <w:marLeft w:val="0"/>
              <w:marRight w:val="0"/>
              <w:marTop w:val="0"/>
              <w:marBottom w:val="0"/>
              <w:divBdr>
                <w:top w:val="none" w:sz="0" w:space="0" w:color="auto"/>
                <w:left w:val="none" w:sz="0" w:space="0" w:color="auto"/>
                <w:bottom w:val="none" w:sz="0" w:space="0" w:color="auto"/>
                <w:right w:val="none" w:sz="0" w:space="0" w:color="auto"/>
              </w:divBdr>
            </w:div>
            <w:div w:id="824517565">
              <w:marLeft w:val="0"/>
              <w:marRight w:val="0"/>
              <w:marTop w:val="0"/>
              <w:marBottom w:val="0"/>
              <w:divBdr>
                <w:top w:val="none" w:sz="0" w:space="0" w:color="auto"/>
                <w:left w:val="none" w:sz="0" w:space="0" w:color="auto"/>
                <w:bottom w:val="none" w:sz="0" w:space="0" w:color="auto"/>
                <w:right w:val="none" w:sz="0" w:space="0" w:color="auto"/>
              </w:divBdr>
            </w:div>
            <w:div w:id="743917330">
              <w:marLeft w:val="0"/>
              <w:marRight w:val="0"/>
              <w:marTop w:val="0"/>
              <w:marBottom w:val="0"/>
              <w:divBdr>
                <w:top w:val="none" w:sz="0" w:space="0" w:color="auto"/>
                <w:left w:val="none" w:sz="0" w:space="0" w:color="auto"/>
                <w:bottom w:val="none" w:sz="0" w:space="0" w:color="auto"/>
                <w:right w:val="none" w:sz="0" w:space="0" w:color="auto"/>
              </w:divBdr>
            </w:div>
            <w:div w:id="1954508510">
              <w:marLeft w:val="0"/>
              <w:marRight w:val="0"/>
              <w:marTop w:val="0"/>
              <w:marBottom w:val="0"/>
              <w:divBdr>
                <w:top w:val="none" w:sz="0" w:space="0" w:color="auto"/>
                <w:left w:val="none" w:sz="0" w:space="0" w:color="auto"/>
                <w:bottom w:val="none" w:sz="0" w:space="0" w:color="auto"/>
                <w:right w:val="none" w:sz="0" w:space="0" w:color="auto"/>
              </w:divBdr>
              <w:divsChild>
                <w:div w:id="503059698">
                  <w:marLeft w:val="0"/>
                  <w:marRight w:val="0"/>
                  <w:marTop w:val="0"/>
                  <w:marBottom w:val="0"/>
                  <w:divBdr>
                    <w:top w:val="none" w:sz="0" w:space="0" w:color="auto"/>
                    <w:left w:val="none" w:sz="0" w:space="0" w:color="auto"/>
                    <w:bottom w:val="none" w:sz="0" w:space="0" w:color="auto"/>
                    <w:right w:val="none" w:sz="0" w:space="0" w:color="auto"/>
                  </w:divBdr>
                </w:div>
                <w:div w:id="499390328">
                  <w:marLeft w:val="0"/>
                  <w:marRight w:val="0"/>
                  <w:marTop w:val="0"/>
                  <w:marBottom w:val="0"/>
                  <w:divBdr>
                    <w:top w:val="none" w:sz="0" w:space="0" w:color="auto"/>
                    <w:left w:val="none" w:sz="0" w:space="0" w:color="auto"/>
                    <w:bottom w:val="none" w:sz="0" w:space="0" w:color="auto"/>
                    <w:right w:val="none" w:sz="0" w:space="0" w:color="auto"/>
                  </w:divBdr>
                  <w:divsChild>
                    <w:div w:id="488833352">
                      <w:marLeft w:val="0"/>
                      <w:marRight w:val="0"/>
                      <w:marTop w:val="0"/>
                      <w:marBottom w:val="0"/>
                      <w:divBdr>
                        <w:top w:val="none" w:sz="0" w:space="0" w:color="auto"/>
                        <w:left w:val="none" w:sz="0" w:space="0" w:color="auto"/>
                        <w:bottom w:val="none" w:sz="0" w:space="0" w:color="auto"/>
                        <w:right w:val="none" w:sz="0" w:space="0" w:color="auto"/>
                      </w:divBdr>
                    </w:div>
                  </w:divsChild>
                </w:div>
                <w:div w:id="2116168870">
                  <w:marLeft w:val="0"/>
                  <w:marRight w:val="0"/>
                  <w:marTop w:val="0"/>
                  <w:marBottom w:val="0"/>
                  <w:divBdr>
                    <w:top w:val="none" w:sz="0" w:space="0" w:color="auto"/>
                    <w:left w:val="none" w:sz="0" w:space="0" w:color="auto"/>
                    <w:bottom w:val="none" w:sz="0" w:space="0" w:color="auto"/>
                    <w:right w:val="none" w:sz="0" w:space="0" w:color="auto"/>
                  </w:divBdr>
                  <w:divsChild>
                    <w:div w:id="59259122">
                      <w:marLeft w:val="0"/>
                      <w:marRight w:val="0"/>
                      <w:marTop w:val="0"/>
                      <w:marBottom w:val="0"/>
                      <w:divBdr>
                        <w:top w:val="none" w:sz="0" w:space="0" w:color="auto"/>
                        <w:left w:val="none" w:sz="0" w:space="0" w:color="auto"/>
                        <w:bottom w:val="none" w:sz="0" w:space="0" w:color="auto"/>
                        <w:right w:val="none" w:sz="0" w:space="0" w:color="auto"/>
                      </w:divBdr>
                      <w:divsChild>
                        <w:div w:id="463356091">
                          <w:marLeft w:val="0"/>
                          <w:marRight w:val="0"/>
                          <w:marTop w:val="0"/>
                          <w:marBottom w:val="0"/>
                          <w:divBdr>
                            <w:top w:val="none" w:sz="0" w:space="0" w:color="auto"/>
                            <w:left w:val="none" w:sz="0" w:space="0" w:color="auto"/>
                            <w:bottom w:val="none" w:sz="0" w:space="0" w:color="auto"/>
                            <w:right w:val="none" w:sz="0" w:space="0" w:color="auto"/>
                          </w:divBdr>
                          <w:divsChild>
                            <w:div w:id="1834951516">
                              <w:marLeft w:val="0"/>
                              <w:marRight w:val="0"/>
                              <w:marTop w:val="0"/>
                              <w:marBottom w:val="0"/>
                              <w:divBdr>
                                <w:top w:val="single" w:sz="8" w:space="3" w:color="B5C4DF"/>
                                <w:left w:val="none" w:sz="0" w:space="0" w:color="auto"/>
                                <w:bottom w:val="none" w:sz="0" w:space="0" w:color="auto"/>
                                <w:right w:val="none" w:sz="0" w:space="0" w:color="auto"/>
                              </w:divBdr>
                            </w:div>
                          </w:divsChild>
                        </w:div>
                        <w:div w:id="534345707">
                          <w:marLeft w:val="0"/>
                          <w:marRight w:val="0"/>
                          <w:marTop w:val="100"/>
                          <w:marBottom w:val="100"/>
                          <w:divBdr>
                            <w:top w:val="none" w:sz="0" w:space="0" w:color="auto"/>
                            <w:left w:val="none" w:sz="0" w:space="0" w:color="auto"/>
                            <w:bottom w:val="none" w:sz="0" w:space="0" w:color="auto"/>
                            <w:right w:val="none" w:sz="0" w:space="0" w:color="auto"/>
                          </w:divBdr>
                        </w:div>
                        <w:div w:id="19147037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neighbourhoodalert.co.uk/images/msgTypes/Mt6P5.jpg" TargetMode="External"/><Relationship Id="rId13" Type="http://schemas.openxmlformats.org/officeDocument/2006/relationships/hyperlink" Target="https://www.neighbourhoodalert.co.uk/static_pages/email_share.asp?auth_key=87b1df751a07bddb11b42d31c3db9714&amp;clean_encode=false" TargetMode="External"/><Relationship Id="rId18" Type="http://schemas.openxmlformats.org/officeDocument/2006/relationships/image" Target="media/image8.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member-admin.neighbourhoodalert.co.uk/85/admin-area" TargetMode="External"/><Relationship Id="rId7" Type="http://schemas.openxmlformats.org/officeDocument/2006/relationships/image" Target="media/image2.jpeg"/><Relationship Id="rId12" Type="http://schemas.openxmlformats.org/officeDocument/2006/relationships/hyperlink" Target="https://www.neighbourhoodalert.co.uk/static_pages/rate_message.asp?auth_key=87b1df751a07bddb11b42d31c3db9714&amp;clean_encode=false" TargetMode="External"/><Relationship Id="rId17" Type="http://schemas.openxmlformats.org/officeDocument/2006/relationships/hyperlink" Target="https://www.neighbourhoodalert.co.uk/pa/87b1df751a07bddb11b42d31c3db9714" TargetMode="External"/><Relationship Id="rId25" Type="http://schemas.openxmlformats.org/officeDocument/2006/relationships/hyperlink" Target="https://www.neighbourhoodalert.co.uk/CyberEssentials"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mailto:unsubscribe@neighbourhoodalert.co.uk?subject=Unsubscribe" TargetMode="External"/><Relationship Id="rId1" Type="http://schemas.openxmlformats.org/officeDocument/2006/relationships/styles" Target="styles.xml"/><Relationship Id="rId6" Type="http://schemas.openxmlformats.org/officeDocument/2006/relationships/hyperlink" Target="https://www.sloughalert.co.uk/" TargetMode="External"/><Relationship Id="rId11" Type="http://schemas.openxmlformats.org/officeDocument/2006/relationships/hyperlink" Target="https://www.neighbourhoodalert.co.uk/static_pages/email_reply.asp?auth_key=87b1df751a07bddb11b42d31c3db9714&amp;clean_encode=false"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hyperlink" Target="https://www.neighbourhoodalert.co.uk/" TargetMode="External"/><Relationship Id="rId28" Type="http://schemas.openxmlformats.org/officeDocument/2006/relationships/hyperlink" Target="https://www.neighbourhoodalert.co.uk/static_pages/email_unsubscribe.asp?auth_key=87b1df751a07bddb11b42d31c3db9714&amp;clean_encode=false" TargetMode="External"/><Relationship Id="rId10" Type="http://schemas.openxmlformats.org/officeDocument/2006/relationships/image" Target="media/image4.gif"/><Relationship Id="rId19" Type="http://schemas.openxmlformats.org/officeDocument/2006/relationships/hyperlink" Target="https://www.neighbourhoodalert.co.uk/static_pages/email_unsubscribe.asp?auth_key=87b1df751a07bddb11b42d31c3db9714&amp;clean_encode=false" TargetMode="External"/><Relationship Id="rId31" Type="http://schemas.openxmlformats.org/officeDocument/2006/relationships/fontTable" Target="fontTable.xml"/><Relationship Id="rId4" Type="http://schemas.openxmlformats.org/officeDocument/2006/relationships/hyperlink" Target="https://www.thamesvalleyalert.co.uk/" TargetMode="Externa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www.neighbourhoodalert.co.uk/static_pages/report_a_fault.asp?auth_key=87b1df751a07bddb11b42d31c3db9714&amp;clean_encode=false" TargetMode="External"/><Relationship Id="rId27" Type="http://schemas.openxmlformats.org/officeDocument/2006/relationships/hyperlink" Target="https://www.neighbourhoodalert.co.uk/static_pages/email_unsubscribe.asp?auth_key=87b1df751a07bddb11b42d31c3db9714&amp;clean_encode=false" TargetMode="External"/><Relationship Id="rId30" Type="http://schemas.openxmlformats.org/officeDocument/2006/relationships/hyperlink" Target="https://member-registration.neighbourhoodalert.co.uk/member_screens/tnc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ET778</dc:creator>
  <cp:keywords/>
  <dc:description/>
  <cp:lastModifiedBy>ET778</cp:lastModifiedBy>
  <cp:revision>1</cp:revision>
  <dcterms:created xsi:type="dcterms:W3CDTF">2021-04-20T12:43:00Z</dcterms:created>
  <dcterms:modified xsi:type="dcterms:W3CDTF">2021-04-20T12:45:00Z</dcterms:modified>
</cp:coreProperties>
</file>